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510C67CF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D92925">
        <w:rPr>
          <w:b/>
          <w:color w:val="0070C0"/>
        </w:rPr>
        <w:t>SỐ 2</w:t>
      </w:r>
      <w:r w:rsidR="009C7F49">
        <w:rPr>
          <w:b/>
          <w:color w:val="0070C0"/>
        </w:rPr>
        <w:t>0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1A38E7A3" w:rsidR="00D277FE" w:rsidRPr="00F677CF" w:rsidRDefault="00A82782" w:rsidP="004B1C6F">
      <w:pPr>
        <w:rPr>
          <w:b/>
          <w:color w:val="0070C0"/>
        </w:rPr>
      </w:pPr>
      <w:r>
        <w:rPr>
          <w:b/>
          <w:color w:val="0070C0"/>
        </w:rPr>
        <w:t>Khoanh vào chữ cái trước câu</w:t>
      </w:r>
      <w:r w:rsidR="00D277FE">
        <w:rPr>
          <w:b/>
          <w:color w:val="0070C0"/>
        </w:rPr>
        <w:t xml:space="preserve"> trả lời đúng </w:t>
      </w:r>
      <w:bookmarkStart w:id="0" w:name="_GoBack"/>
      <w:bookmarkEnd w:id="0"/>
      <w:r w:rsidR="00D277FE">
        <w:rPr>
          <w:b/>
          <w:color w:val="0070C0"/>
        </w:rPr>
        <w:t>:</w:t>
      </w:r>
    </w:p>
    <w:p w14:paraId="201AA3D6" w14:textId="5317B042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</w:p>
    <w:p w14:paraId="26852839" w14:textId="12ADEC84" w:rsidR="00C313DC" w:rsidRDefault="002402A1" w:rsidP="00C313DC">
      <w:pPr>
        <w:pStyle w:val="ListParagraph"/>
        <w:numPr>
          <w:ilvl w:val="0"/>
          <w:numId w:val="8"/>
        </w:numPr>
      </w:pPr>
      <w:r w:rsidRPr="002402A1">
        <w:rPr>
          <w:position w:val="-28"/>
        </w:rPr>
        <w:object w:dxaOrig="420" w:dyaOrig="720" w14:anchorId="1690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pt;height:36pt" o:ole="">
            <v:imagedata r:id="rId8" o:title=""/>
          </v:shape>
          <o:OLEObject Type="Embed" ProgID="Equation.DSMT4" ShapeID="_x0000_i1025" DrawAspect="Content" ObjectID="_1590082433" r:id="rId9"/>
        </w:object>
      </w:r>
      <w:r>
        <w:t xml:space="preserve">có giá trị bằng phân số </w:t>
      </w:r>
      <w:r w:rsidR="00F35E83">
        <w:t>:</w:t>
      </w:r>
    </w:p>
    <w:p w14:paraId="2AF11699" w14:textId="47B668C3" w:rsidR="00F35E83" w:rsidRDefault="00F35E83" w:rsidP="00F35E83">
      <w:pPr>
        <w:pStyle w:val="ListParagraph"/>
      </w:pPr>
      <w:r>
        <w:t xml:space="preserve">A. </w:t>
      </w:r>
      <w:r w:rsidR="002402A1" w:rsidRPr="002402A1">
        <w:rPr>
          <w:position w:val="-28"/>
        </w:rPr>
        <w:object w:dxaOrig="240" w:dyaOrig="720" w14:anchorId="7DFCBEF0">
          <v:shape id="_x0000_i1026" type="#_x0000_t75" style="width:12.7pt;height:36.7pt" o:ole="">
            <v:imagedata r:id="rId10" o:title=""/>
          </v:shape>
          <o:OLEObject Type="Embed" ProgID="Equation.DSMT4" ShapeID="_x0000_i1026" DrawAspect="Content" ObjectID="_1590082434" r:id="rId11"/>
        </w:object>
      </w:r>
      <w:r>
        <w:t xml:space="preserve"> </w:t>
      </w:r>
      <w:r>
        <w:tab/>
      </w:r>
      <w:r>
        <w:tab/>
      </w:r>
      <w:r w:rsidR="002402A1">
        <w:tab/>
      </w:r>
      <w:r w:rsidR="002402A1">
        <w:tab/>
      </w:r>
      <w:r>
        <w:t xml:space="preserve">B. </w:t>
      </w:r>
      <w:r w:rsidR="002402A1" w:rsidRPr="002402A1">
        <w:rPr>
          <w:position w:val="-28"/>
        </w:rPr>
        <w:object w:dxaOrig="360" w:dyaOrig="720" w14:anchorId="6435ED17">
          <v:shape id="_x0000_i1027" type="#_x0000_t75" style="width:18.35pt;height:36.7pt" o:ole="">
            <v:imagedata r:id="rId12" o:title=""/>
          </v:shape>
          <o:OLEObject Type="Embed" ProgID="Equation.DSMT4" ShapeID="_x0000_i1027" DrawAspect="Content" ObjectID="_1590082435" r:id="rId13"/>
        </w:object>
      </w:r>
      <w:r>
        <w:tab/>
      </w:r>
      <w:r>
        <w:tab/>
      </w:r>
      <w:r w:rsidR="002402A1">
        <w:tab/>
      </w:r>
      <w:r w:rsidR="002402A1">
        <w:tab/>
      </w:r>
      <w:r>
        <w:t>C.</w:t>
      </w:r>
      <w:r w:rsidR="002402A1" w:rsidRPr="00C313DC">
        <w:rPr>
          <w:position w:val="-28"/>
        </w:rPr>
        <w:object w:dxaOrig="380" w:dyaOrig="720" w14:anchorId="03D5832B">
          <v:shape id="_x0000_i1028" type="#_x0000_t75" style="width:19.75pt;height:36pt" o:ole="">
            <v:imagedata r:id="rId14" o:title=""/>
          </v:shape>
          <o:OLEObject Type="Embed" ProgID="Equation.DSMT4" ShapeID="_x0000_i1028" DrawAspect="Content" ObjectID="_1590082436" r:id="rId15"/>
        </w:object>
      </w:r>
      <w:r>
        <w:t xml:space="preserve"> </w:t>
      </w:r>
      <w:r>
        <w:tab/>
      </w:r>
      <w:r>
        <w:tab/>
      </w:r>
    </w:p>
    <w:p w14:paraId="02989778" w14:textId="563481BB" w:rsidR="00C313DC" w:rsidRDefault="002402A1" w:rsidP="00C313DC">
      <w:pPr>
        <w:pStyle w:val="ListParagraph"/>
        <w:numPr>
          <w:ilvl w:val="0"/>
          <w:numId w:val="8"/>
        </w:numPr>
      </w:pPr>
      <w:r w:rsidRPr="00F35E83">
        <w:rPr>
          <w:position w:val="-28"/>
        </w:rPr>
        <w:object w:dxaOrig="820" w:dyaOrig="720" w14:anchorId="498E75C6">
          <v:shape id="_x0000_i1029" type="#_x0000_t75" style="width:40.95pt;height:36pt" o:ole="">
            <v:imagedata r:id="rId16" o:title=""/>
          </v:shape>
          <o:OLEObject Type="Embed" ProgID="Equation.DSMT4" ShapeID="_x0000_i1029" DrawAspect="Content" ObjectID="_1590082437" r:id="rId17"/>
        </w:object>
      </w:r>
      <w:r w:rsidR="00F35E83">
        <w:t xml:space="preserve"> được viết dưới dạng số thập phân là :</w:t>
      </w:r>
    </w:p>
    <w:p w14:paraId="1F474229" w14:textId="53CCBD7E" w:rsidR="00C313DC" w:rsidRDefault="00C313DC" w:rsidP="00C313DC">
      <w:pPr>
        <w:pStyle w:val="ListParagraph"/>
      </w:pPr>
      <w:r>
        <w:t xml:space="preserve">A. </w:t>
      </w:r>
      <w:r w:rsidR="002402A1">
        <w:t>27,6</w:t>
      </w:r>
      <w:r>
        <w:t xml:space="preserve"> </w:t>
      </w:r>
      <w:r>
        <w:tab/>
      </w:r>
      <w:r>
        <w:tab/>
      </w:r>
      <w:r w:rsidR="002402A1">
        <w:tab/>
      </w:r>
      <w:r>
        <w:t xml:space="preserve">B. </w:t>
      </w:r>
      <w:r w:rsidR="002402A1">
        <w:t>27,06</w:t>
      </w:r>
      <w:r>
        <w:tab/>
      </w:r>
      <w:r>
        <w:tab/>
      </w:r>
      <w:r w:rsidR="002402A1">
        <w:tab/>
      </w:r>
      <w:r>
        <w:t>C.</w:t>
      </w:r>
      <w:r w:rsidR="002402A1">
        <w:t>2</w:t>
      </w:r>
      <w:r w:rsidR="00F35E83">
        <w:t>,7</w:t>
      </w:r>
      <w:r w:rsidR="002402A1">
        <w:t>6</w:t>
      </w:r>
      <w:r>
        <w:t xml:space="preserve"> </w:t>
      </w:r>
      <w:r>
        <w:tab/>
      </w:r>
      <w:r>
        <w:tab/>
      </w:r>
    </w:p>
    <w:p w14:paraId="45233318" w14:textId="26C4C427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65A5C809" w14:textId="3868AA4F" w:rsidR="00A44768" w:rsidRDefault="002402A1" w:rsidP="00A44768">
      <w:pPr>
        <w:pStyle w:val="ListParagraph"/>
        <w:numPr>
          <w:ilvl w:val="0"/>
          <w:numId w:val="9"/>
        </w:numPr>
      </w:pPr>
      <w:r>
        <w:t>275 kg = 2,75 …</w:t>
      </w:r>
      <w:r w:rsidR="00F35E83">
        <w:t xml:space="preserve"> </w:t>
      </w:r>
      <w:r>
        <w:t xml:space="preserve">Đơn vị thích hợp viết vào chỗ chấm </w:t>
      </w:r>
      <w:r w:rsidR="00F35E83">
        <w:t>là :</w:t>
      </w:r>
    </w:p>
    <w:p w14:paraId="54C883EA" w14:textId="01E47163" w:rsidR="00A44768" w:rsidRDefault="00A44768" w:rsidP="00A44768">
      <w:pPr>
        <w:pStyle w:val="ListParagraph"/>
      </w:pPr>
      <w:r>
        <w:t>A.</w:t>
      </w:r>
      <w:r w:rsidR="002402A1">
        <w:t xml:space="preserve"> Tấn</w:t>
      </w:r>
      <w:r w:rsidR="00B11632">
        <w:t xml:space="preserve"> </w:t>
      </w:r>
      <w:r>
        <w:tab/>
      </w:r>
      <w:r>
        <w:tab/>
      </w:r>
      <w:r w:rsidR="002402A1">
        <w:tab/>
      </w:r>
      <w:r>
        <w:t>B.</w:t>
      </w:r>
      <w:r w:rsidR="002402A1">
        <w:t xml:space="preserve"> Tạ</w:t>
      </w:r>
      <w:r w:rsidR="00B11632">
        <w:t xml:space="preserve"> </w:t>
      </w:r>
      <w:r>
        <w:tab/>
      </w:r>
      <w:r>
        <w:tab/>
      </w:r>
      <w:r w:rsidR="002402A1">
        <w:tab/>
      </w:r>
      <w:r w:rsidR="002402A1">
        <w:tab/>
      </w:r>
      <w:r>
        <w:t>C.</w:t>
      </w:r>
      <w:r w:rsidR="00B11632">
        <w:t xml:space="preserve"> </w:t>
      </w:r>
      <w:r w:rsidR="002402A1">
        <w:t>Yến .</w:t>
      </w:r>
      <w:r w:rsidR="00B11632">
        <w:t xml:space="preserve"> </w:t>
      </w:r>
      <w:r>
        <w:tab/>
      </w:r>
      <w:r>
        <w:tab/>
      </w:r>
      <w:r w:rsidR="00B11632">
        <w:t xml:space="preserve"> </w:t>
      </w:r>
    </w:p>
    <w:p w14:paraId="638D328B" w14:textId="0324921E" w:rsidR="00AD6CD6" w:rsidRDefault="002402A1" w:rsidP="00AD6CD6">
      <w:pPr>
        <w:pStyle w:val="ListParagraph"/>
        <w:numPr>
          <w:ilvl w:val="0"/>
          <w:numId w:val="9"/>
        </w:numPr>
      </w:pPr>
      <w:r>
        <w:t>2,015 m = … dm. Số thích hợp để viết vào chỗ chấm</w:t>
      </w:r>
      <w:r w:rsidR="00F35E83">
        <w:t xml:space="preserve"> là :</w:t>
      </w:r>
    </w:p>
    <w:p w14:paraId="5C57A911" w14:textId="4EDE32E1" w:rsidR="00AD6CD6" w:rsidRDefault="00AD6CD6" w:rsidP="00AD6CD6">
      <w:pPr>
        <w:pStyle w:val="ListParagraph"/>
      </w:pPr>
      <w:r>
        <w:t xml:space="preserve">A. </w:t>
      </w:r>
      <w:r w:rsidR="002402A1">
        <w:t>20,15</w:t>
      </w:r>
      <w:r>
        <w:t xml:space="preserve"> </w:t>
      </w:r>
      <w:r w:rsidR="002402A1">
        <w:tab/>
      </w:r>
      <w:r w:rsidR="002402A1">
        <w:tab/>
      </w:r>
      <w:r>
        <w:tab/>
        <w:t>B.</w:t>
      </w:r>
      <w:r w:rsidR="00F35E83">
        <w:t xml:space="preserve"> </w:t>
      </w:r>
      <w:r w:rsidR="002402A1">
        <w:t>201,5</w:t>
      </w:r>
      <w:r>
        <w:t xml:space="preserve"> </w:t>
      </w:r>
      <w:r>
        <w:tab/>
      </w:r>
      <w:r>
        <w:tab/>
      </w:r>
      <w:r w:rsidR="002402A1">
        <w:tab/>
      </w:r>
      <w:r>
        <w:t>C.</w:t>
      </w:r>
      <w:r w:rsidR="00F35E83">
        <w:t xml:space="preserve"> </w:t>
      </w:r>
      <w:r w:rsidR="002402A1">
        <w:t>2015 .</w:t>
      </w:r>
      <w:r>
        <w:t xml:space="preserve"> </w:t>
      </w:r>
      <w:r>
        <w:tab/>
      </w:r>
      <w:r>
        <w:tab/>
      </w:r>
    </w:p>
    <w:p w14:paraId="5B0FF919" w14:textId="627481D2" w:rsidR="002757CA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</w:p>
    <w:p w14:paraId="762BF393" w14:textId="721DAB9E" w:rsidR="002402A1" w:rsidRDefault="002402A1" w:rsidP="002402A1">
      <w:pPr>
        <w:pStyle w:val="ListParagraph"/>
        <w:numPr>
          <w:ilvl w:val="0"/>
          <w:numId w:val="15"/>
        </w:numPr>
      </w:pPr>
      <w:r w:rsidRPr="002402A1">
        <w:rPr>
          <w:position w:val="-12"/>
        </w:rPr>
        <w:object w:dxaOrig="2720" w:dyaOrig="420" w14:anchorId="1DA2F665">
          <v:shape id="_x0000_i1030" type="#_x0000_t75" style="width:135.55pt;height:21.2pt" o:ole="">
            <v:imagedata r:id="rId18" o:title=""/>
          </v:shape>
          <o:OLEObject Type="Embed" ProgID="Equation.DSMT4" ShapeID="_x0000_i1030" DrawAspect="Content" ObjectID="_1590082438" r:id="rId19"/>
        </w:object>
      </w:r>
      <w:r>
        <w:t xml:space="preserve">  Số thích hợp để viết vào chỗ chấm là :</w:t>
      </w:r>
    </w:p>
    <w:p w14:paraId="01BCD951" w14:textId="1101D69E" w:rsidR="00F35E83" w:rsidRDefault="00F35E83" w:rsidP="00F35E83">
      <w:pPr>
        <w:pStyle w:val="ListParagraph"/>
      </w:pPr>
      <w:r>
        <w:t xml:space="preserve">A. </w:t>
      </w:r>
      <w:r w:rsidR="002402A1">
        <w:t>126</w:t>
      </w:r>
      <w:r>
        <w:t xml:space="preserve"> </w:t>
      </w:r>
      <w:r>
        <w:tab/>
      </w:r>
      <w:r>
        <w:tab/>
      </w:r>
      <w:r w:rsidR="002402A1">
        <w:tab/>
      </w:r>
      <w:r>
        <w:t xml:space="preserve">B. </w:t>
      </w:r>
      <w:r w:rsidR="002402A1">
        <w:t>1026</w:t>
      </w:r>
      <w:r>
        <w:tab/>
      </w:r>
      <w:r w:rsidR="002402A1">
        <w:tab/>
      </w:r>
      <w:r>
        <w:tab/>
        <w:t xml:space="preserve">C. </w:t>
      </w:r>
      <w:r w:rsidR="002402A1">
        <w:t>10026 .</w:t>
      </w:r>
      <w:r>
        <w:t xml:space="preserve"> </w:t>
      </w:r>
      <w:r>
        <w:tab/>
      </w:r>
      <w:r>
        <w:tab/>
        <w:t xml:space="preserve"> </w:t>
      </w:r>
    </w:p>
    <w:p w14:paraId="44E9A5AF" w14:textId="4C953A22" w:rsidR="00F35E83" w:rsidRDefault="002402A1" w:rsidP="002402A1">
      <w:pPr>
        <w:pStyle w:val="ListParagraph"/>
        <w:numPr>
          <w:ilvl w:val="0"/>
          <w:numId w:val="15"/>
        </w:numPr>
      </w:pPr>
      <w:r>
        <w:t xml:space="preserve">Nửa chu vi của một khu đất hình chữ nhật là 550 m, chiều rộng bằng </w:t>
      </w:r>
      <w:r w:rsidRPr="002402A1">
        <w:rPr>
          <w:position w:val="-28"/>
        </w:rPr>
        <w:object w:dxaOrig="260" w:dyaOrig="720" w14:anchorId="36860883">
          <v:shape id="_x0000_i1031" type="#_x0000_t75" style="width:12.7pt;height:36pt" o:ole="">
            <v:imagedata r:id="rId20" o:title=""/>
          </v:shape>
          <o:OLEObject Type="Embed" ProgID="Equation.DSMT4" ShapeID="_x0000_i1031" DrawAspect="Content" ObjectID="_1590082439" r:id="rId21"/>
        </w:object>
      </w:r>
      <w:r>
        <w:t>chiều dài. Diện tích khu đất đó là :</w:t>
      </w:r>
    </w:p>
    <w:p w14:paraId="2AA541F0" w14:textId="08A259A0" w:rsidR="00F35E83" w:rsidRDefault="00F35E83" w:rsidP="00F35E83">
      <w:pPr>
        <w:pStyle w:val="ListParagraph"/>
      </w:pPr>
      <w:r>
        <w:t xml:space="preserve">A. </w:t>
      </w:r>
      <w:r w:rsidR="009B2E90">
        <w:t>7500 m</w:t>
      </w:r>
      <w:r w:rsidR="009B2E90">
        <w:rPr>
          <w:vertAlign w:val="superscript"/>
        </w:rPr>
        <w:t>2</w:t>
      </w:r>
      <w:r>
        <w:t xml:space="preserve"> </w:t>
      </w:r>
      <w:r>
        <w:tab/>
      </w:r>
      <w:r>
        <w:tab/>
      </w:r>
      <w:r w:rsidR="009B2E90">
        <w:tab/>
      </w:r>
      <w:r>
        <w:t xml:space="preserve">B. </w:t>
      </w:r>
      <w:r w:rsidR="009B2E90">
        <w:t>75000 m</w:t>
      </w:r>
      <w:r w:rsidR="009B2E90">
        <w:rPr>
          <w:vertAlign w:val="superscript"/>
        </w:rPr>
        <w:t>2</w:t>
      </w:r>
      <w:r>
        <w:tab/>
      </w:r>
      <w:r w:rsidR="009B2E90">
        <w:tab/>
      </w:r>
      <w:r>
        <w:tab/>
        <w:t xml:space="preserve">C. </w:t>
      </w:r>
      <w:r w:rsidR="009B2E90">
        <w:t>7500 ha .</w:t>
      </w:r>
      <w:r>
        <w:tab/>
      </w:r>
    </w:p>
    <w:p w14:paraId="6DD2D27F" w14:textId="0A042D7D" w:rsidR="00B45637" w:rsidRDefault="004B1C6F" w:rsidP="009B2E90">
      <w:r w:rsidRPr="00F677CF">
        <w:rPr>
          <w:b/>
          <w:color w:val="0070C0"/>
        </w:rPr>
        <w:t>Câu 4</w:t>
      </w:r>
      <w:r>
        <w:t xml:space="preserve">: </w:t>
      </w:r>
    </w:p>
    <w:p w14:paraId="36C00E8A" w14:textId="05157FAB" w:rsidR="009B2E90" w:rsidRDefault="009B2E90" w:rsidP="009B2E90">
      <w:pPr>
        <w:pStyle w:val="ListParagraph"/>
        <w:numPr>
          <w:ilvl w:val="0"/>
          <w:numId w:val="16"/>
        </w:numPr>
      </w:pPr>
      <w:r>
        <w:t>10 % của một số bằng 96 thì số đó là :</w:t>
      </w:r>
    </w:p>
    <w:p w14:paraId="00FA83E7" w14:textId="6B937083" w:rsidR="009B2E90" w:rsidRDefault="009B2E90" w:rsidP="009B2E90">
      <w:pPr>
        <w:pStyle w:val="ListParagraph"/>
      </w:pPr>
      <w:r>
        <w:t xml:space="preserve">A. 9,6 </w:t>
      </w:r>
      <w:r>
        <w:tab/>
      </w:r>
      <w:r>
        <w:tab/>
      </w:r>
      <w:r>
        <w:tab/>
        <w:t>B. 960</w:t>
      </w:r>
      <w:r>
        <w:tab/>
      </w:r>
      <w:r>
        <w:tab/>
      </w:r>
      <w:r>
        <w:tab/>
        <w:t xml:space="preserve">C. 0,960 . </w:t>
      </w:r>
      <w:r>
        <w:tab/>
      </w:r>
      <w:r>
        <w:tab/>
        <w:t xml:space="preserve"> </w:t>
      </w:r>
    </w:p>
    <w:p w14:paraId="25A2D823" w14:textId="6BC080AE" w:rsidR="009B2E90" w:rsidRDefault="009B2E90" w:rsidP="009B2E90">
      <w:pPr>
        <w:pStyle w:val="ListParagraph"/>
        <w:numPr>
          <w:ilvl w:val="0"/>
          <w:numId w:val="16"/>
        </w:numPr>
      </w:pPr>
      <w:r>
        <w:t>Một người bán hàng bỏ ra 80000 đồng tiền vốn và được lãi 2 %. Số tiền lãi của người bán hàng là :</w:t>
      </w:r>
    </w:p>
    <w:p w14:paraId="5D51DAEB" w14:textId="099D5FB0" w:rsidR="009B2E90" w:rsidRDefault="009B2E90" w:rsidP="009B2E90">
      <w:pPr>
        <w:pStyle w:val="ListParagraph"/>
      </w:pPr>
      <w:r>
        <w:t xml:space="preserve">A. 20000 đồng </w:t>
      </w:r>
      <w:r>
        <w:tab/>
      </w:r>
      <w:r>
        <w:tab/>
        <w:t>B. 18000 đồng</w:t>
      </w:r>
      <w:r>
        <w:tab/>
      </w:r>
      <w:r>
        <w:tab/>
        <w:t>C. 1600 đồng .</w:t>
      </w:r>
      <w:r>
        <w:tab/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78F4D1F8" w14:textId="6CC79E0F" w:rsidR="00D85528" w:rsidRDefault="004B1C6F" w:rsidP="009B2E90">
      <w:r w:rsidRPr="00F677CF">
        <w:rPr>
          <w:b/>
          <w:color w:val="0070C0"/>
        </w:rPr>
        <w:t>Câu 1</w:t>
      </w:r>
      <w:r>
        <w:t xml:space="preserve">: </w:t>
      </w:r>
      <w:r w:rsidR="009B2E90">
        <w:t>Tìm x, biết :</w:t>
      </w:r>
    </w:p>
    <w:p w14:paraId="41079BB9" w14:textId="7834C336" w:rsidR="009B2E90" w:rsidRPr="002C29A1" w:rsidRDefault="009B2E90" w:rsidP="009B2E90">
      <w:r>
        <w:lastRenderedPageBreak/>
        <w:tab/>
      </w:r>
      <w:r w:rsidRPr="009B2E90">
        <w:rPr>
          <w:position w:val="-70"/>
        </w:rPr>
        <w:object w:dxaOrig="3100" w:dyaOrig="1540" w14:anchorId="32E1E2BC">
          <v:shape id="_x0000_i1032" type="#_x0000_t75" style="width:155.3pt;height:76.95pt" o:ole="">
            <v:imagedata r:id="rId22" o:title=""/>
          </v:shape>
          <o:OLEObject Type="Embed" ProgID="Equation.DSMT4" ShapeID="_x0000_i1032" DrawAspect="Content" ObjectID="_1590082440" r:id="rId23"/>
        </w:object>
      </w:r>
      <w:r>
        <w:t xml:space="preserve"> </w:t>
      </w:r>
      <w:r>
        <w:tab/>
      </w:r>
      <w:r>
        <w:tab/>
      </w:r>
      <w:r>
        <w:tab/>
      </w:r>
      <w:r w:rsidRPr="009B2E90">
        <w:rPr>
          <w:position w:val="-74"/>
        </w:rPr>
        <w:object w:dxaOrig="3100" w:dyaOrig="1620" w14:anchorId="4227E28B">
          <v:shape id="_x0000_i1033" type="#_x0000_t75" style="width:155.3pt;height:81.2pt" o:ole="">
            <v:imagedata r:id="rId24" o:title=""/>
          </v:shape>
          <o:OLEObject Type="Embed" ProgID="Equation.DSMT4" ShapeID="_x0000_i1033" DrawAspect="Content" ObjectID="_1590082441" r:id="rId25"/>
        </w:object>
      </w:r>
      <w:r>
        <w:t xml:space="preserve"> </w:t>
      </w:r>
    </w:p>
    <w:p w14:paraId="772725A7" w14:textId="65BB0FA2" w:rsidR="000725D0" w:rsidRDefault="004B1C6F" w:rsidP="008E250E">
      <w:r w:rsidRPr="00F677CF">
        <w:rPr>
          <w:b/>
          <w:color w:val="0070C0"/>
        </w:rPr>
        <w:t>Câu 2</w:t>
      </w:r>
      <w:r>
        <w:t>:</w:t>
      </w:r>
      <w:r w:rsidR="008E250E">
        <w:t xml:space="preserve"> </w:t>
      </w:r>
      <w:r w:rsidR="009B2E90">
        <w:t>Tính</w:t>
      </w:r>
      <w:r w:rsidR="008E250E">
        <w:t xml:space="preserve"> :</w:t>
      </w:r>
    </w:p>
    <w:p w14:paraId="34FC8992" w14:textId="4375AECE" w:rsidR="008E250E" w:rsidRDefault="009B2E90" w:rsidP="008E250E">
      <w:r>
        <w:tab/>
      </w:r>
      <w:r w:rsidRPr="009B2E90">
        <w:rPr>
          <w:position w:val="-32"/>
        </w:rPr>
        <w:object w:dxaOrig="8940" w:dyaOrig="780" w14:anchorId="3CC72D86">
          <v:shape id="_x0000_i1034" type="#_x0000_t75" style="width:446.8pt;height:38.8pt" o:ole="">
            <v:imagedata r:id="rId26" o:title=""/>
          </v:shape>
          <o:OLEObject Type="Embed" ProgID="Equation.DSMT4" ShapeID="_x0000_i1034" DrawAspect="Content" ObjectID="_1590082442" r:id="rId27"/>
        </w:object>
      </w:r>
      <w:r>
        <w:t xml:space="preserve"> </w:t>
      </w:r>
      <w:r w:rsidR="00D85528">
        <w:t xml:space="preserve"> </w:t>
      </w:r>
    </w:p>
    <w:p w14:paraId="7BB2618D" w14:textId="31DD0184" w:rsidR="00D85528" w:rsidRDefault="004B1C6F" w:rsidP="009B2E90">
      <w:r w:rsidRPr="00F677CF">
        <w:rPr>
          <w:b/>
          <w:color w:val="0070C0"/>
        </w:rPr>
        <w:t>Câu 3</w:t>
      </w:r>
      <w:r>
        <w:t xml:space="preserve">: </w:t>
      </w:r>
    </w:p>
    <w:p w14:paraId="068FE026" w14:textId="29AC8185" w:rsidR="009B2E90" w:rsidRDefault="009B2E90" w:rsidP="009B2E90">
      <w:pPr>
        <w:pStyle w:val="ListParagraph"/>
        <w:numPr>
          <w:ilvl w:val="0"/>
          <w:numId w:val="17"/>
        </w:numPr>
      </w:pPr>
      <w:r>
        <w:t>Viết 75 % ; 15 % ; 30 % thành các phân số tối giản :</w:t>
      </w:r>
    </w:p>
    <w:p w14:paraId="59F1A3CE" w14:textId="1B624F40" w:rsidR="009B2E90" w:rsidRDefault="009B2E90" w:rsidP="009B2E90">
      <w:pPr>
        <w:pStyle w:val="ListParagraph"/>
        <w:tabs>
          <w:tab w:val="left" w:leader="dot" w:pos="10080"/>
        </w:tabs>
      </w:pPr>
      <w:r>
        <w:tab/>
      </w:r>
    </w:p>
    <w:p w14:paraId="258711BC" w14:textId="49C017B6" w:rsidR="009B2E90" w:rsidRDefault="009B2E90" w:rsidP="009B2E90">
      <w:pPr>
        <w:pStyle w:val="ListParagraph"/>
        <w:tabs>
          <w:tab w:val="left" w:leader="dot" w:pos="10080"/>
        </w:tabs>
      </w:pPr>
      <w:r>
        <w:tab/>
      </w:r>
    </w:p>
    <w:p w14:paraId="79396389" w14:textId="4A07A3F1" w:rsidR="009B2E90" w:rsidRDefault="009B2E90" w:rsidP="009B2E90">
      <w:pPr>
        <w:pStyle w:val="ListParagraph"/>
        <w:numPr>
          <w:ilvl w:val="0"/>
          <w:numId w:val="17"/>
        </w:numPr>
      </w:pPr>
      <w:r>
        <w:t xml:space="preserve">Viết </w:t>
      </w:r>
      <w:r w:rsidRPr="009B2E90">
        <w:rPr>
          <w:position w:val="-28"/>
        </w:rPr>
        <w:object w:dxaOrig="1020" w:dyaOrig="720" w14:anchorId="4D44E9B4">
          <v:shape id="_x0000_i1035" type="#_x0000_t75" style="width:50.8pt;height:36pt" o:ole="">
            <v:imagedata r:id="rId28" o:title=""/>
          </v:shape>
          <o:OLEObject Type="Embed" ProgID="Equation.DSMT4" ShapeID="_x0000_i1035" DrawAspect="Content" ObjectID="_1590082443" r:id="rId29"/>
        </w:object>
      </w:r>
      <w:r>
        <w:t>thành các tỉ số phần trăm :</w:t>
      </w:r>
    </w:p>
    <w:p w14:paraId="222926AD" w14:textId="41B132A7" w:rsidR="009B2E90" w:rsidRDefault="009B2E90" w:rsidP="009B2E90">
      <w:pPr>
        <w:pStyle w:val="ListParagraph"/>
        <w:tabs>
          <w:tab w:val="left" w:leader="dot" w:pos="9990"/>
          <w:tab w:val="left" w:pos="10080"/>
        </w:tabs>
      </w:pPr>
      <w:r>
        <w:tab/>
      </w:r>
    </w:p>
    <w:p w14:paraId="45F0FEAB" w14:textId="4966C355" w:rsidR="009B2E90" w:rsidRDefault="009B2E90" w:rsidP="009B2E90">
      <w:pPr>
        <w:pStyle w:val="ListParagraph"/>
        <w:tabs>
          <w:tab w:val="left" w:leader="dot" w:pos="9990"/>
          <w:tab w:val="left" w:pos="10080"/>
        </w:tabs>
      </w:pPr>
      <w:r>
        <w:tab/>
      </w:r>
    </w:p>
    <w:p w14:paraId="2E848967" w14:textId="77777777" w:rsidR="009C7F49" w:rsidRDefault="004B1C6F" w:rsidP="009B2E90">
      <w:r w:rsidRPr="00F677CF">
        <w:rPr>
          <w:b/>
          <w:color w:val="0070C0"/>
        </w:rPr>
        <w:t>Câu 4</w:t>
      </w:r>
      <w:r>
        <w:t>:</w:t>
      </w:r>
      <w:r w:rsidR="009B2E90">
        <w:t xml:space="preserve"> Một mảnh đất hình tam giác có trung bình cộng của cạnh đáy và chiều cao là 53,1 m, chiều cao kém cạnh đáy 14 m. </w:t>
      </w:r>
      <w:r w:rsidR="009C7F49">
        <w:t>Trên thửa đất người ta trồng lúa, cứ 1 m</w:t>
      </w:r>
      <w:r w:rsidR="009C7F49">
        <w:rPr>
          <w:vertAlign w:val="superscript"/>
        </w:rPr>
        <w:t>2</w:t>
      </w:r>
      <w:r w:rsidR="009C7F49">
        <w:t xml:space="preserve"> thu hoạch được </w:t>
      </w:r>
    </w:p>
    <w:p w14:paraId="0DE01CC0" w14:textId="74C969DA" w:rsidR="00D85528" w:rsidRPr="009C7F49" w:rsidRDefault="009C7F49" w:rsidP="009B2E90">
      <w:r>
        <w:t>0,5 kg thóc. Tính số thóc thu hoạch được trên thửa đất bằng bao nhiêu kg ?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9996657" w:rsidR="00534129" w:rsidRDefault="00534129" w:rsidP="007E029A">
      <w:pPr>
        <w:tabs>
          <w:tab w:val="left" w:leader="dot" w:pos="9900"/>
        </w:tabs>
      </w:pPr>
      <w:r>
        <w:tab/>
      </w:r>
    </w:p>
    <w:p w14:paraId="4CF7F138" w14:textId="64FD0BB5" w:rsidR="00D85528" w:rsidRDefault="00D85528" w:rsidP="007E029A">
      <w:pPr>
        <w:tabs>
          <w:tab w:val="left" w:leader="dot" w:pos="9900"/>
        </w:tabs>
      </w:pPr>
      <w:r>
        <w:tab/>
      </w:r>
    </w:p>
    <w:p w14:paraId="5AB71238" w14:textId="687F6AD2" w:rsidR="00D85528" w:rsidRDefault="00D85528" w:rsidP="007E029A">
      <w:pPr>
        <w:tabs>
          <w:tab w:val="left" w:leader="dot" w:pos="9900"/>
        </w:tabs>
      </w:pPr>
      <w:r>
        <w:tab/>
      </w:r>
    </w:p>
    <w:p w14:paraId="268A4E28" w14:textId="6DEEBA71" w:rsidR="00D85528" w:rsidRDefault="00D85528" w:rsidP="009C7F49">
      <w:pPr>
        <w:tabs>
          <w:tab w:val="left" w:leader="dot" w:pos="9900"/>
        </w:tabs>
      </w:pPr>
      <w:r>
        <w:tab/>
      </w:r>
    </w:p>
    <w:p w14:paraId="7EBAB46C" w14:textId="5BA89DDA" w:rsidR="00D85528" w:rsidRDefault="00D85528" w:rsidP="007E029A">
      <w:pPr>
        <w:tabs>
          <w:tab w:val="left" w:leader="dot" w:pos="9900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30"/>
      <w:footerReference w:type="default" r:id="rId33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2460" w14:textId="77777777" w:rsidR="00BF4E05" w:rsidRDefault="00BF4E05" w:rsidP="004B1C6F">
      <w:pPr>
        <w:spacing w:after="0" w:line="240" w:lineRule="auto"/>
      </w:pPr>
      <w:r>
        <w:separator/>
      </w:r>
    </w:p>
  </w:endnote>
  <w:endnote w:type="continuationSeparator" w:id="0">
    <w:p w14:paraId="644BC020" w14:textId="77777777" w:rsidR="00BF4E05" w:rsidRDefault="00BF4E05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CE85" w14:textId="77777777" w:rsidR="00BF4E05" w:rsidRDefault="00BF4E05" w:rsidP="004B1C6F">
      <w:pPr>
        <w:spacing w:after="0" w:line="240" w:lineRule="auto"/>
      </w:pPr>
      <w:r>
        <w:separator/>
      </w:r>
    </w:p>
  </w:footnote>
  <w:footnote w:type="continuationSeparator" w:id="0">
    <w:p w14:paraId="74A981F4" w14:textId="77777777" w:rsidR="00BF4E05" w:rsidRDefault="00BF4E05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725D0"/>
    <w:rsid w:val="00090C35"/>
    <w:rsid w:val="000E7903"/>
    <w:rsid w:val="00153DE9"/>
    <w:rsid w:val="002063B7"/>
    <w:rsid w:val="002402A1"/>
    <w:rsid w:val="00245775"/>
    <w:rsid w:val="002757CA"/>
    <w:rsid w:val="002919BE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617162"/>
    <w:rsid w:val="006351F0"/>
    <w:rsid w:val="00693BC5"/>
    <w:rsid w:val="006A6BCE"/>
    <w:rsid w:val="00723739"/>
    <w:rsid w:val="00740D14"/>
    <w:rsid w:val="007449B3"/>
    <w:rsid w:val="007C0C8A"/>
    <w:rsid w:val="007D3E94"/>
    <w:rsid w:val="007E029A"/>
    <w:rsid w:val="007E12B6"/>
    <w:rsid w:val="00831C83"/>
    <w:rsid w:val="0083319E"/>
    <w:rsid w:val="00875C58"/>
    <w:rsid w:val="008B2A12"/>
    <w:rsid w:val="008E049E"/>
    <w:rsid w:val="008E250E"/>
    <w:rsid w:val="008F2F98"/>
    <w:rsid w:val="008F5C4A"/>
    <w:rsid w:val="00925F95"/>
    <w:rsid w:val="0093742E"/>
    <w:rsid w:val="009B2E90"/>
    <w:rsid w:val="009B4DED"/>
    <w:rsid w:val="009C7F49"/>
    <w:rsid w:val="009F69F7"/>
    <w:rsid w:val="00A16E06"/>
    <w:rsid w:val="00A44768"/>
    <w:rsid w:val="00A5175C"/>
    <w:rsid w:val="00A82782"/>
    <w:rsid w:val="00A94997"/>
    <w:rsid w:val="00AD6CD6"/>
    <w:rsid w:val="00B11632"/>
    <w:rsid w:val="00B27A77"/>
    <w:rsid w:val="00B45637"/>
    <w:rsid w:val="00B863A5"/>
    <w:rsid w:val="00BD5041"/>
    <w:rsid w:val="00BF4E05"/>
    <w:rsid w:val="00C313DC"/>
    <w:rsid w:val="00C3212C"/>
    <w:rsid w:val="00C4358C"/>
    <w:rsid w:val="00C44EAE"/>
    <w:rsid w:val="00C94776"/>
    <w:rsid w:val="00D277FE"/>
    <w:rsid w:val="00D85528"/>
    <w:rsid w:val="00D92925"/>
    <w:rsid w:val="00D9327F"/>
    <w:rsid w:val="00DA130E"/>
    <w:rsid w:val="00DD7999"/>
    <w:rsid w:val="00DE1163"/>
    <w:rsid w:val="00DF5D51"/>
    <w:rsid w:val="00E77752"/>
    <w:rsid w:val="00F05880"/>
    <w:rsid w:val="00F158B3"/>
    <w:rsid w:val="00F3165B"/>
    <w:rsid w:val="00F35E83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A8F2-7AB7-4FE8-8F57-040DECB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2018-06-09T13:32:00Z</dcterms:created>
  <dcterms:modified xsi:type="dcterms:W3CDTF">2018-06-09T13:32:00Z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